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62721" w14:textId="41741E02" w:rsidR="001A78E0" w:rsidRPr="00915BC8" w:rsidRDefault="001A78E0" w:rsidP="001A78E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915BC8">
        <w:rPr>
          <w:b/>
          <w:sz w:val="22"/>
          <w:szCs w:val="22"/>
          <w:u w:val="single"/>
        </w:rPr>
        <w:t>Position</w:t>
      </w:r>
      <w:r w:rsidRPr="00915BC8">
        <w:rPr>
          <w:sz w:val="22"/>
          <w:szCs w:val="22"/>
        </w:rPr>
        <w:t xml:space="preserve">:  </w:t>
      </w:r>
      <w:r w:rsidR="00AE5D65" w:rsidRPr="00915BC8">
        <w:rPr>
          <w:sz w:val="22"/>
          <w:szCs w:val="22"/>
        </w:rPr>
        <w:t xml:space="preserve">Physical-Technical </w:t>
      </w:r>
      <w:r w:rsidR="008775B7" w:rsidRPr="00915BC8">
        <w:rPr>
          <w:sz w:val="22"/>
          <w:szCs w:val="22"/>
        </w:rPr>
        <w:t>Security Manager</w:t>
      </w:r>
    </w:p>
    <w:p w14:paraId="7004BC61" w14:textId="77777777" w:rsidR="001A78E0" w:rsidRPr="00915BC8" w:rsidRDefault="001A78E0" w:rsidP="001A78E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6AF80224" w14:textId="6E0EABA6" w:rsidR="001A78E0" w:rsidRPr="00915BC8" w:rsidRDefault="001A78E0" w:rsidP="37F1F8A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212DA030">
        <w:rPr>
          <w:b/>
          <w:bCs/>
          <w:sz w:val="22"/>
          <w:szCs w:val="22"/>
          <w:u w:val="single"/>
        </w:rPr>
        <w:t>Requisition No</w:t>
      </w:r>
      <w:r w:rsidRPr="212DA030">
        <w:rPr>
          <w:b/>
          <w:bCs/>
          <w:sz w:val="22"/>
          <w:szCs w:val="22"/>
        </w:rPr>
        <w:t>.</w:t>
      </w:r>
      <w:r w:rsidRPr="212DA030">
        <w:rPr>
          <w:sz w:val="22"/>
          <w:szCs w:val="22"/>
        </w:rPr>
        <w:t xml:space="preserve">  20</w:t>
      </w:r>
      <w:r w:rsidR="00D561F8" w:rsidRPr="212DA030">
        <w:rPr>
          <w:sz w:val="22"/>
          <w:szCs w:val="22"/>
        </w:rPr>
        <w:t>2</w:t>
      </w:r>
      <w:r w:rsidR="00AD7221">
        <w:rPr>
          <w:sz w:val="22"/>
          <w:szCs w:val="22"/>
        </w:rPr>
        <w:t>5-000</w:t>
      </w:r>
      <w:r w:rsidR="00DF1B0A" w:rsidRPr="00DF1B0A">
        <w:rPr>
          <w:sz w:val="22"/>
          <w:szCs w:val="22"/>
          <w:highlight w:val="yellow"/>
        </w:rPr>
        <w:t>#</w:t>
      </w:r>
    </w:p>
    <w:p w14:paraId="00BBD3B9" w14:textId="77777777" w:rsidR="001A78E0" w:rsidRPr="00915BC8" w:rsidRDefault="001A78E0" w:rsidP="001A78E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38E3ACBA" w14:textId="18217FA7" w:rsidR="00B40D5A" w:rsidRPr="00915BC8" w:rsidRDefault="001A78E0" w:rsidP="001A78E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42B66">
        <w:rPr>
          <w:sz w:val="22"/>
          <w:szCs w:val="22"/>
        </w:rPr>
        <w:t xml:space="preserve">HLM Associates </w:t>
      </w:r>
      <w:r w:rsidRPr="00915BC8">
        <w:rPr>
          <w:color w:val="000000"/>
          <w:sz w:val="22"/>
          <w:szCs w:val="22"/>
        </w:rPr>
        <w:t>(</w:t>
      </w:r>
      <w:hyperlink r:id="rId10" w:history="1">
        <w:r w:rsidRPr="00915BC8">
          <w:rPr>
            <w:rStyle w:val="Hyperlink"/>
            <w:sz w:val="22"/>
            <w:szCs w:val="22"/>
          </w:rPr>
          <w:t>www.hlma.net</w:t>
        </w:r>
      </w:hyperlink>
      <w:r w:rsidRPr="00915BC8">
        <w:rPr>
          <w:color w:val="000000"/>
          <w:sz w:val="22"/>
          <w:szCs w:val="22"/>
        </w:rPr>
        <w:t xml:space="preserve">) </w:t>
      </w:r>
      <w:r w:rsidRPr="00915BC8">
        <w:rPr>
          <w:sz w:val="22"/>
          <w:szCs w:val="22"/>
        </w:rPr>
        <w:t>is currently seeking a</w:t>
      </w:r>
      <w:r w:rsidR="00AE5D65" w:rsidRPr="00915BC8">
        <w:rPr>
          <w:sz w:val="22"/>
          <w:szCs w:val="22"/>
        </w:rPr>
        <w:t xml:space="preserve"> Physical-Technical Security Manager.  </w:t>
      </w:r>
      <w:r w:rsidRPr="00915BC8">
        <w:rPr>
          <w:sz w:val="22"/>
          <w:szCs w:val="22"/>
        </w:rPr>
        <w:t>This is</w:t>
      </w:r>
      <w:r w:rsidR="00C42B66">
        <w:rPr>
          <w:sz w:val="22"/>
          <w:szCs w:val="22"/>
        </w:rPr>
        <w:t xml:space="preserve"> a</w:t>
      </w:r>
      <w:r w:rsidR="00C15686" w:rsidRPr="00915BC8">
        <w:rPr>
          <w:sz w:val="22"/>
          <w:szCs w:val="22"/>
        </w:rPr>
        <w:t xml:space="preserve"> </w:t>
      </w:r>
      <w:r w:rsidRPr="00915BC8">
        <w:rPr>
          <w:sz w:val="22"/>
          <w:szCs w:val="22"/>
        </w:rPr>
        <w:t>full-time position</w:t>
      </w:r>
      <w:r w:rsidR="007E7C72" w:rsidRPr="00915BC8">
        <w:rPr>
          <w:sz w:val="22"/>
          <w:szCs w:val="22"/>
        </w:rPr>
        <w:t xml:space="preserve"> with benefits</w:t>
      </w:r>
      <w:r w:rsidRPr="00915BC8">
        <w:rPr>
          <w:sz w:val="22"/>
          <w:szCs w:val="22"/>
        </w:rPr>
        <w:t>.</w:t>
      </w:r>
      <w:r w:rsidR="00DD182E" w:rsidRPr="00915BC8">
        <w:rPr>
          <w:sz w:val="22"/>
          <w:szCs w:val="22"/>
        </w:rPr>
        <w:t xml:space="preserve">  </w:t>
      </w:r>
      <w:r w:rsidRPr="00915BC8">
        <w:rPr>
          <w:color w:val="000000"/>
          <w:sz w:val="22"/>
          <w:szCs w:val="22"/>
        </w:rPr>
        <w:t xml:space="preserve">Selected candidate will </w:t>
      </w:r>
      <w:r w:rsidR="00AE5D65" w:rsidRPr="00915BC8">
        <w:rPr>
          <w:color w:val="000000"/>
          <w:sz w:val="22"/>
          <w:szCs w:val="22"/>
        </w:rPr>
        <w:t xml:space="preserve">function as a Subject Matter Expert </w:t>
      </w:r>
      <w:r w:rsidR="000171DF" w:rsidRPr="00915BC8">
        <w:rPr>
          <w:color w:val="000000"/>
          <w:sz w:val="22"/>
          <w:szCs w:val="22"/>
        </w:rPr>
        <w:t xml:space="preserve">to numerous clients, architects, and general contractors in the design, construction and accreditation of classified </w:t>
      </w:r>
      <w:r w:rsidR="0088224D" w:rsidRPr="00915BC8">
        <w:rPr>
          <w:color w:val="000000"/>
          <w:sz w:val="22"/>
          <w:szCs w:val="22"/>
        </w:rPr>
        <w:t>workspaces</w:t>
      </w:r>
      <w:r w:rsidR="000171DF" w:rsidRPr="00915BC8">
        <w:rPr>
          <w:color w:val="000000"/>
          <w:sz w:val="22"/>
          <w:szCs w:val="22"/>
        </w:rPr>
        <w:t xml:space="preserve">.  </w:t>
      </w:r>
      <w:r w:rsidR="00B40D5A" w:rsidRPr="00915BC8">
        <w:rPr>
          <w:color w:val="000000"/>
          <w:sz w:val="22"/>
          <w:szCs w:val="22"/>
        </w:rPr>
        <w:t xml:space="preserve">ICD 705 Certification and experience </w:t>
      </w:r>
      <w:r w:rsidR="00AD7221">
        <w:rPr>
          <w:color w:val="000000"/>
          <w:sz w:val="22"/>
          <w:szCs w:val="22"/>
        </w:rPr>
        <w:t>required</w:t>
      </w:r>
      <w:r w:rsidR="00B40D5A" w:rsidRPr="00915BC8">
        <w:rPr>
          <w:color w:val="000000"/>
          <w:sz w:val="22"/>
          <w:szCs w:val="22"/>
        </w:rPr>
        <w:t xml:space="preserve">.  </w:t>
      </w:r>
    </w:p>
    <w:p w14:paraId="40B604B3" w14:textId="77777777" w:rsidR="001A78E0" w:rsidRPr="00915BC8" w:rsidRDefault="001A78E0" w:rsidP="001A78E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5529B002" w14:textId="6BAC64CB" w:rsidR="001A78E0" w:rsidRPr="00915BC8" w:rsidRDefault="001A78E0" w:rsidP="001A78E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15BC8">
        <w:rPr>
          <w:b/>
          <w:color w:val="000000"/>
          <w:sz w:val="22"/>
          <w:szCs w:val="22"/>
          <w:u w:val="single"/>
        </w:rPr>
        <w:t>Minimum Qualifications</w:t>
      </w:r>
      <w:r w:rsidRPr="00915BC8">
        <w:rPr>
          <w:b/>
          <w:color w:val="000000"/>
          <w:sz w:val="22"/>
          <w:szCs w:val="22"/>
        </w:rPr>
        <w:t>:</w:t>
      </w:r>
    </w:p>
    <w:p w14:paraId="21DF0C1D" w14:textId="77777777" w:rsidR="001A78E0" w:rsidRPr="00915BC8" w:rsidRDefault="001A78E0" w:rsidP="001A78E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B5230CB" w14:textId="77777777" w:rsidR="001A78E0" w:rsidRPr="00915BC8" w:rsidRDefault="001A78E0" w:rsidP="001A78E0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15BC8">
        <w:rPr>
          <w:b/>
          <w:color w:val="000000"/>
          <w:sz w:val="22"/>
          <w:szCs w:val="22"/>
        </w:rPr>
        <w:t>MUST be a U.S. Citizen</w:t>
      </w:r>
    </w:p>
    <w:p w14:paraId="5B269D15" w14:textId="59989F45" w:rsidR="001A78E0" w:rsidRPr="00915BC8" w:rsidRDefault="001A78E0" w:rsidP="001A78E0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15BC8">
        <w:rPr>
          <w:b/>
          <w:color w:val="000000"/>
          <w:sz w:val="22"/>
          <w:szCs w:val="22"/>
        </w:rPr>
        <w:t>MUST possess and maintain a U.S. TOP SECRET Personnel Security Clearance, SCI Access</w:t>
      </w:r>
      <w:r w:rsidR="00017F2E">
        <w:rPr>
          <w:b/>
          <w:color w:val="000000"/>
          <w:sz w:val="22"/>
          <w:szCs w:val="22"/>
        </w:rPr>
        <w:t xml:space="preserve"> Eligibility</w:t>
      </w:r>
      <w:r w:rsidRPr="00915BC8">
        <w:rPr>
          <w:b/>
          <w:color w:val="000000"/>
          <w:sz w:val="22"/>
          <w:szCs w:val="22"/>
        </w:rPr>
        <w:t xml:space="preserve"> and Counterintelligence Polygraph</w:t>
      </w:r>
    </w:p>
    <w:p w14:paraId="73651773" w14:textId="16FAD130" w:rsidR="001A78E0" w:rsidRPr="00915BC8" w:rsidRDefault="004A6966" w:rsidP="001A78E0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15BC8">
        <w:rPr>
          <w:color w:val="000000"/>
          <w:sz w:val="22"/>
          <w:szCs w:val="22"/>
        </w:rPr>
        <w:t>Associate</w:t>
      </w:r>
      <w:r w:rsidR="001A78E0" w:rsidRPr="00915BC8">
        <w:rPr>
          <w:color w:val="000000"/>
          <w:sz w:val="22"/>
          <w:szCs w:val="22"/>
        </w:rPr>
        <w:t xml:space="preserve"> degree</w:t>
      </w:r>
      <w:r w:rsidR="005518EF" w:rsidRPr="00915BC8">
        <w:rPr>
          <w:color w:val="000000"/>
          <w:sz w:val="22"/>
          <w:szCs w:val="22"/>
        </w:rPr>
        <w:t xml:space="preserve"> (or applicable experience)</w:t>
      </w:r>
    </w:p>
    <w:p w14:paraId="34508E3D" w14:textId="77777777" w:rsidR="001A78E0" w:rsidRPr="00915BC8" w:rsidRDefault="001A78E0" w:rsidP="001A78E0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915BC8">
        <w:rPr>
          <w:sz w:val="22"/>
          <w:szCs w:val="22"/>
        </w:rPr>
        <w:t>Effective interpersonal skills, to include working well with groups made up of disparate organizations and various grade levels; take direction; function independently</w:t>
      </w:r>
    </w:p>
    <w:p w14:paraId="116D9640" w14:textId="646C0C3A" w:rsidR="001A78E0" w:rsidRPr="00915BC8" w:rsidRDefault="001A78E0" w:rsidP="001A78E0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915BC8">
        <w:rPr>
          <w:sz w:val="22"/>
          <w:szCs w:val="22"/>
        </w:rPr>
        <w:t>Excellent oral and written communication skills</w:t>
      </w:r>
    </w:p>
    <w:p w14:paraId="3429D1CB" w14:textId="79628C60" w:rsidR="001A78E0" w:rsidRPr="00915BC8" w:rsidRDefault="001A78E0" w:rsidP="001A78E0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915BC8">
        <w:rPr>
          <w:sz w:val="22"/>
          <w:szCs w:val="22"/>
        </w:rPr>
        <w:t xml:space="preserve">Full competency with us of </w:t>
      </w:r>
      <w:r w:rsidR="00841D72" w:rsidRPr="00915BC8">
        <w:rPr>
          <w:sz w:val="22"/>
          <w:szCs w:val="22"/>
        </w:rPr>
        <w:t>M</w:t>
      </w:r>
      <w:r w:rsidR="00841D72">
        <w:rPr>
          <w:sz w:val="22"/>
          <w:szCs w:val="22"/>
        </w:rPr>
        <w:t>icro</w:t>
      </w:r>
      <w:r w:rsidR="00841D72" w:rsidRPr="00915BC8">
        <w:rPr>
          <w:sz w:val="22"/>
          <w:szCs w:val="22"/>
        </w:rPr>
        <w:t>s</w:t>
      </w:r>
      <w:r w:rsidR="00841D72">
        <w:rPr>
          <w:sz w:val="22"/>
          <w:szCs w:val="22"/>
        </w:rPr>
        <w:t>oft</w:t>
      </w:r>
      <w:r w:rsidR="004C3B35">
        <w:rPr>
          <w:sz w:val="22"/>
          <w:szCs w:val="22"/>
        </w:rPr>
        <w:t xml:space="preserve"> </w:t>
      </w:r>
      <w:r w:rsidRPr="00915BC8">
        <w:rPr>
          <w:sz w:val="22"/>
          <w:szCs w:val="22"/>
        </w:rPr>
        <w:t xml:space="preserve">Office </w:t>
      </w:r>
      <w:r w:rsidR="006F16CA">
        <w:rPr>
          <w:sz w:val="22"/>
          <w:szCs w:val="22"/>
        </w:rPr>
        <w:t>Suite</w:t>
      </w:r>
    </w:p>
    <w:p w14:paraId="43622998" w14:textId="4F22F94D" w:rsidR="001A78E0" w:rsidRPr="00915BC8" w:rsidRDefault="001A78E0" w:rsidP="001A78E0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15BC8">
        <w:rPr>
          <w:color w:val="000000"/>
          <w:sz w:val="22"/>
          <w:szCs w:val="22"/>
        </w:rPr>
        <w:t xml:space="preserve">Present a clean, </w:t>
      </w:r>
      <w:r w:rsidR="00017F2E" w:rsidRPr="00915BC8">
        <w:rPr>
          <w:color w:val="000000"/>
          <w:sz w:val="22"/>
          <w:szCs w:val="22"/>
        </w:rPr>
        <w:t>neat,</w:t>
      </w:r>
      <w:r w:rsidRPr="00915BC8">
        <w:rPr>
          <w:color w:val="000000"/>
          <w:sz w:val="22"/>
          <w:szCs w:val="22"/>
        </w:rPr>
        <w:t xml:space="preserve"> and professional appearance</w:t>
      </w:r>
    </w:p>
    <w:p w14:paraId="27E285AF" w14:textId="77777777" w:rsidR="001A78E0" w:rsidRPr="00915BC8" w:rsidRDefault="001A78E0" w:rsidP="001A78E0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15BC8">
        <w:rPr>
          <w:color w:val="000000"/>
          <w:sz w:val="22"/>
          <w:szCs w:val="22"/>
        </w:rPr>
        <w:t>Be able to communicate in English</w:t>
      </w:r>
    </w:p>
    <w:p w14:paraId="382F5FC5" w14:textId="77777777" w:rsidR="001A78E0" w:rsidRPr="00915BC8" w:rsidRDefault="001A78E0" w:rsidP="001A78E0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15BC8">
        <w:rPr>
          <w:color w:val="000000"/>
          <w:sz w:val="22"/>
          <w:szCs w:val="22"/>
        </w:rPr>
        <w:t>Have no physical / medical limitations related to the work assigned</w:t>
      </w:r>
    </w:p>
    <w:p w14:paraId="0C79D034" w14:textId="79FEA8B4" w:rsidR="001A78E0" w:rsidRPr="00915BC8" w:rsidRDefault="001A78E0" w:rsidP="001A78E0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915BC8">
        <w:rPr>
          <w:sz w:val="22"/>
          <w:szCs w:val="22"/>
        </w:rPr>
        <w:t>Ability to travel</w:t>
      </w:r>
      <w:r w:rsidR="00564893" w:rsidRPr="00915BC8">
        <w:rPr>
          <w:sz w:val="22"/>
          <w:szCs w:val="22"/>
        </w:rPr>
        <w:t xml:space="preserve"> (</w:t>
      </w:r>
      <w:r w:rsidR="00564893" w:rsidRPr="00915BC8">
        <w:rPr>
          <w:color w:val="000000"/>
          <w:sz w:val="22"/>
          <w:szCs w:val="22"/>
        </w:rPr>
        <w:t>70% travel throughout northern Virginia; 30% travel to other domestic locations)</w:t>
      </w:r>
    </w:p>
    <w:p w14:paraId="383500E1" w14:textId="232AFE9F" w:rsidR="001A78E0" w:rsidRDefault="001A78E0" w:rsidP="001A78E0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915BC8">
        <w:rPr>
          <w:sz w:val="22"/>
          <w:szCs w:val="22"/>
        </w:rPr>
        <w:t>Be reliable and deliver quality result</w:t>
      </w:r>
      <w:r w:rsidR="00017F2E">
        <w:rPr>
          <w:sz w:val="22"/>
          <w:szCs w:val="22"/>
        </w:rPr>
        <w:t>s with limited supervision</w:t>
      </w:r>
    </w:p>
    <w:p w14:paraId="53174A65" w14:textId="77777777" w:rsidR="00980352" w:rsidRDefault="00980352" w:rsidP="0098035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217C1627" w14:textId="542DAF6A" w:rsidR="00980352" w:rsidRPr="00980352" w:rsidRDefault="00980352" w:rsidP="00980352">
      <w:pPr>
        <w:pStyle w:val="NormalWeb"/>
        <w:rPr>
          <w:sz w:val="22"/>
          <w:szCs w:val="22"/>
        </w:rPr>
      </w:pPr>
      <w:r w:rsidRPr="00980352">
        <w:rPr>
          <w:b/>
          <w:bCs/>
          <w:sz w:val="22"/>
          <w:szCs w:val="22"/>
          <w:u w:val="single"/>
        </w:rPr>
        <w:t>Preferred Qualifications:</w:t>
      </w:r>
      <w:r w:rsidRPr="00980352">
        <w:rPr>
          <w:sz w:val="22"/>
          <w:szCs w:val="22"/>
        </w:rPr>
        <w:t> </w:t>
      </w:r>
    </w:p>
    <w:p w14:paraId="4EBE7A9A" w14:textId="77777777" w:rsidR="00980352" w:rsidRDefault="00980352" w:rsidP="009F6C8D">
      <w:pPr>
        <w:pStyle w:val="NormalWeb"/>
        <w:numPr>
          <w:ilvl w:val="0"/>
          <w:numId w:val="8"/>
        </w:numPr>
        <w:rPr>
          <w:sz w:val="22"/>
          <w:szCs w:val="22"/>
        </w:rPr>
      </w:pPr>
      <w:r w:rsidRPr="00980352">
        <w:rPr>
          <w:sz w:val="22"/>
          <w:szCs w:val="22"/>
        </w:rPr>
        <w:t>Demonstrated ICD 705 Subject Matter Expertise </w:t>
      </w:r>
    </w:p>
    <w:p w14:paraId="03C1D584" w14:textId="56A27E81" w:rsidR="00980352" w:rsidRDefault="00980352" w:rsidP="009F6C8D">
      <w:pPr>
        <w:pStyle w:val="NormalWeb"/>
        <w:numPr>
          <w:ilvl w:val="0"/>
          <w:numId w:val="8"/>
        </w:numPr>
        <w:rPr>
          <w:sz w:val="22"/>
          <w:szCs w:val="22"/>
        </w:rPr>
      </w:pPr>
      <w:r w:rsidRPr="00980352">
        <w:rPr>
          <w:sz w:val="22"/>
          <w:szCs w:val="22"/>
        </w:rPr>
        <w:t xml:space="preserve">Minimum of 5 years of applicable Defense Counterintelligence &amp; Security Agency (DCSA) / Intelligence Community (e.g., NRO, </w:t>
      </w:r>
      <w:r w:rsidR="001B08DD">
        <w:rPr>
          <w:sz w:val="22"/>
          <w:szCs w:val="22"/>
        </w:rPr>
        <w:t>DIA</w:t>
      </w:r>
      <w:r w:rsidRPr="00980352">
        <w:rPr>
          <w:sz w:val="22"/>
          <w:szCs w:val="22"/>
        </w:rPr>
        <w:t>, CIA, etc.) experience in the design, build, documentation and accreditation of classified facilities, to include Sensitive Compartmented Information Facilities (SCIFs) and Special Access Program Facilities (SAPFs)</w:t>
      </w:r>
    </w:p>
    <w:p w14:paraId="1061719C" w14:textId="39363D62" w:rsidR="00980352" w:rsidRDefault="00980352" w:rsidP="009F6C8D">
      <w:pPr>
        <w:pStyle w:val="NormalWeb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Experience working with construction supervisors and general contractors</w:t>
      </w:r>
    </w:p>
    <w:p w14:paraId="5BE11CC7" w14:textId="70DDA58D" w:rsidR="00980352" w:rsidRDefault="00980352" w:rsidP="009F6C8D">
      <w:pPr>
        <w:pStyle w:val="NormalWeb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Experience reviewing and approving RFI’s and design submittals </w:t>
      </w:r>
    </w:p>
    <w:p w14:paraId="61EDE360" w14:textId="65CCDCAC" w:rsidR="00980352" w:rsidRDefault="00980352" w:rsidP="009F6C8D">
      <w:pPr>
        <w:pStyle w:val="NormalWeb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Ability to navigate Procore or Bluebeam programs</w:t>
      </w:r>
    </w:p>
    <w:p w14:paraId="4C2A6074" w14:textId="7F3AAB44" w:rsidR="00070D5D" w:rsidRDefault="00070D5D" w:rsidP="00070D5D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070D5D">
        <w:rPr>
          <w:sz w:val="22"/>
          <w:szCs w:val="22"/>
        </w:rPr>
        <w:t>Center for Development of Security Excellence (CDSE) Security Training, Education and Professionalization Portal (STEPP) course</w:t>
      </w:r>
      <w:r>
        <w:rPr>
          <w:sz w:val="22"/>
          <w:szCs w:val="22"/>
        </w:rPr>
        <w:t xml:space="preserve"> qualifications</w:t>
      </w:r>
    </w:p>
    <w:p w14:paraId="4EF27390" w14:textId="1702BEA3" w:rsidR="002B5AEC" w:rsidRPr="002B5AEC" w:rsidRDefault="002B5AEC" w:rsidP="002B5AE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2B5AEC">
        <w:rPr>
          <w:sz w:val="22"/>
          <w:szCs w:val="22"/>
        </w:rPr>
        <w:t>Experience with DoD installation access control policy, guidance, procedures, and systems</w:t>
      </w:r>
    </w:p>
    <w:p w14:paraId="59BBFB64" w14:textId="77777777" w:rsidR="002B5AEC" w:rsidRPr="002B5AEC" w:rsidRDefault="002B5AEC" w:rsidP="002B5AE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2B5AEC">
        <w:rPr>
          <w:sz w:val="22"/>
          <w:szCs w:val="22"/>
        </w:rPr>
        <w:t>Knowledge of security principles related to access control, physical and electronic security systems or security requirements, and server-based systems integration</w:t>
      </w:r>
    </w:p>
    <w:p w14:paraId="5AF2D548" w14:textId="77777777" w:rsidR="002B5AEC" w:rsidRPr="002B5AEC" w:rsidRDefault="002B5AEC" w:rsidP="002B5AE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2B5AEC">
        <w:rPr>
          <w:sz w:val="22"/>
          <w:szCs w:val="22"/>
        </w:rPr>
        <w:t>Knowledge of basic troubleshooting fundamentals for logical and physical systems</w:t>
      </w:r>
    </w:p>
    <w:p w14:paraId="3B266CD8" w14:textId="647BE097" w:rsidR="00070D5D" w:rsidRDefault="002B5AEC" w:rsidP="001D124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2B5AEC">
        <w:rPr>
          <w:sz w:val="22"/>
          <w:szCs w:val="22"/>
        </w:rPr>
        <w:t>Ability to track equipment status for action at the installation level</w:t>
      </w:r>
    </w:p>
    <w:p w14:paraId="27B7C65C" w14:textId="4C3E1E28" w:rsidR="001A78E0" w:rsidRPr="00915BC8" w:rsidRDefault="001A78E0" w:rsidP="001A78E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15BC8">
        <w:rPr>
          <w:rFonts w:eastAsiaTheme="minorHAnsi"/>
          <w:sz w:val="22"/>
          <w:szCs w:val="22"/>
        </w:rPr>
        <w:lastRenderedPageBreak/>
        <w:t>A</w:t>
      </w:r>
      <w:r w:rsidRPr="00915BC8">
        <w:rPr>
          <w:sz w:val="22"/>
          <w:szCs w:val="22"/>
        </w:rPr>
        <w:t xml:space="preserve">dditionally, the successful candidate will be required to be an active, creative, eager, and resourceful contributor to the successful growth </w:t>
      </w:r>
      <w:r w:rsidRPr="006505DA">
        <w:rPr>
          <w:sz w:val="22"/>
          <w:szCs w:val="22"/>
        </w:rPr>
        <w:t>of HLM Associ</w:t>
      </w:r>
      <w:r w:rsidRPr="00915BC8">
        <w:rPr>
          <w:color w:val="000000"/>
          <w:sz w:val="22"/>
          <w:szCs w:val="22"/>
        </w:rPr>
        <w:t xml:space="preserve">ates.  This person must be motivated to take on wide ranging tasks that may go beyond one’s current experience and position in </w:t>
      </w:r>
      <w:r w:rsidR="00D561F8" w:rsidRPr="00915BC8">
        <w:rPr>
          <w:color w:val="000000"/>
          <w:sz w:val="22"/>
          <w:szCs w:val="22"/>
        </w:rPr>
        <w:t xml:space="preserve">pursuit </w:t>
      </w:r>
      <w:r w:rsidRPr="00915BC8">
        <w:rPr>
          <w:color w:val="000000"/>
          <w:sz w:val="22"/>
          <w:szCs w:val="22"/>
        </w:rPr>
        <w:t>of new company opportunities.</w:t>
      </w:r>
    </w:p>
    <w:p w14:paraId="04E0859D" w14:textId="77777777" w:rsidR="001A78E0" w:rsidRPr="00915BC8" w:rsidRDefault="001A78E0" w:rsidP="001A78E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47279AE" w14:textId="1108CECD" w:rsidR="001A78E0" w:rsidRDefault="001A78E0" w:rsidP="001A78E0">
      <w:pPr>
        <w:rPr>
          <w:rFonts w:ascii="Arial" w:hAnsi="Arial" w:cs="Arial"/>
        </w:rPr>
      </w:pPr>
      <w:r w:rsidRPr="00915BC8">
        <w:rPr>
          <w:color w:val="000000"/>
          <w:sz w:val="22"/>
          <w:szCs w:val="22"/>
          <w:u w:val="single"/>
        </w:rPr>
        <w:t>Q</w:t>
      </w:r>
      <w:r w:rsidRPr="00915BC8">
        <w:rPr>
          <w:b/>
          <w:sz w:val="22"/>
          <w:szCs w:val="22"/>
          <w:u w:val="single"/>
        </w:rPr>
        <w:t>ualified</w:t>
      </w:r>
      <w:r w:rsidRPr="00915BC8">
        <w:rPr>
          <w:b/>
          <w:sz w:val="22"/>
          <w:szCs w:val="22"/>
        </w:rPr>
        <w:t xml:space="preserve"> individuals may submit their letter of introduction and resume to</w:t>
      </w:r>
      <w:r w:rsidR="00C42B66">
        <w:rPr>
          <w:b/>
          <w:sz w:val="22"/>
          <w:szCs w:val="22"/>
        </w:rPr>
        <w:t xml:space="preserve"> </w:t>
      </w:r>
      <w:hyperlink r:id="rId11" w:history="1">
        <w:r w:rsidR="00426D0B" w:rsidRPr="00206078">
          <w:rPr>
            <w:rStyle w:val="Hyperlink"/>
            <w:b/>
            <w:sz w:val="22"/>
            <w:szCs w:val="22"/>
          </w:rPr>
          <w:t>dhn@hlma.net</w:t>
        </w:r>
      </w:hyperlink>
      <w:r w:rsidR="00C42B66">
        <w:rPr>
          <w:b/>
          <w:sz w:val="22"/>
          <w:szCs w:val="22"/>
        </w:rPr>
        <w:t xml:space="preserve"> re</w:t>
      </w:r>
      <w:r w:rsidRPr="00915BC8">
        <w:rPr>
          <w:b/>
          <w:sz w:val="22"/>
          <w:szCs w:val="22"/>
        </w:rPr>
        <w:t>ference Requisition No.  20</w:t>
      </w:r>
      <w:r w:rsidR="00915BC8">
        <w:rPr>
          <w:b/>
          <w:sz w:val="22"/>
          <w:szCs w:val="22"/>
        </w:rPr>
        <w:t>2</w:t>
      </w:r>
      <w:r w:rsidR="00426D0B">
        <w:rPr>
          <w:b/>
          <w:sz w:val="22"/>
          <w:szCs w:val="22"/>
        </w:rPr>
        <w:t>5</w:t>
      </w:r>
      <w:r w:rsidRPr="00915BC8">
        <w:rPr>
          <w:b/>
          <w:sz w:val="22"/>
          <w:szCs w:val="22"/>
        </w:rPr>
        <w:t>-</w:t>
      </w:r>
      <w:r w:rsidR="007E7C72" w:rsidRPr="00915BC8">
        <w:rPr>
          <w:b/>
          <w:sz w:val="22"/>
          <w:szCs w:val="22"/>
        </w:rPr>
        <w:t>00</w:t>
      </w:r>
      <w:r w:rsidR="00426D0B">
        <w:rPr>
          <w:b/>
          <w:sz w:val="22"/>
          <w:szCs w:val="22"/>
        </w:rPr>
        <w:t>0</w:t>
      </w:r>
      <w:r w:rsidR="00DF1B0A" w:rsidRPr="00DF1B0A">
        <w:rPr>
          <w:b/>
          <w:sz w:val="22"/>
          <w:szCs w:val="22"/>
          <w:highlight w:val="yellow"/>
        </w:rPr>
        <w:t>#</w:t>
      </w:r>
      <w:r w:rsidR="007E7C72">
        <w:rPr>
          <w:b/>
          <w:sz w:val="22"/>
          <w:szCs w:val="22"/>
        </w:rPr>
        <w:t>.</w:t>
      </w:r>
    </w:p>
    <w:p w14:paraId="0DE1380B" w14:textId="50418EF0" w:rsidR="00100E5F" w:rsidRDefault="00100E5F" w:rsidP="00100E5F">
      <w:pPr>
        <w:rPr>
          <w:rFonts w:ascii="Arial" w:hAnsi="Arial" w:cs="Arial"/>
        </w:rPr>
      </w:pPr>
    </w:p>
    <w:p w14:paraId="5F3C165A" w14:textId="57D1A926" w:rsidR="007C778E" w:rsidRDefault="00100E5F" w:rsidP="002A649A">
      <w:r w:rsidRPr="00915BC8">
        <w:rPr>
          <w:noProof/>
        </w:rPr>
        <w:drawing>
          <wp:anchor distT="0" distB="0" distL="114300" distR="114300" simplePos="0" relativeHeight="251659264" behindDoc="1" locked="0" layoutInCell="1" allowOverlap="1" wp14:anchorId="096BA428" wp14:editId="01B99EED">
            <wp:simplePos x="0" y="0"/>
            <wp:positionH relativeFrom="column">
              <wp:posOffset>-1217295</wp:posOffset>
            </wp:positionH>
            <wp:positionV relativeFrom="page">
              <wp:posOffset>-6350</wp:posOffset>
            </wp:positionV>
            <wp:extent cx="6781165" cy="10088245"/>
            <wp:effectExtent l="0" t="0" r="0" b="825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165" cy="100882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778E" w:rsidSect="00960485">
      <w:headerReference w:type="default" r:id="rId13"/>
      <w:headerReference w:type="first" r:id="rId14"/>
      <w:footerReference w:type="first" r:id="rId15"/>
      <w:pgSz w:w="12240" w:h="15840"/>
      <w:pgMar w:top="23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161C6" w14:textId="77777777" w:rsidR="00BA33FD" w:rsidRDefault="00BA33FD" w:rsidP="00851FDA">
      <w:r>
        <w:separator/>
      </w:r>
    </w:p>
  </w:endnote>
  <w:endnote w:type="continuationSeparator" w:id="0">
    <w:p w14:paraId="67068490" w14:textId="77777777" w:rsidR="00BA33FD" w:rsidRDefault="00BA33FD" w:rsidP="0085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60DF" w14:textId="77777777" w:rsidR="002A649A" w:rsidRDefault="002A649A" w:rsidP="002A649A">
    <w:pPr>
      <w:pStyle w:val="Footer"/>
      <w:jc w:val="center"/>
      <w:rPr>
        <w:sz w:val="20"/>
        <w:szCs w:val="20"/>
      </w:rPr>
    </w:pPr>
  </w:p>
  <w:p w14:paraId="60DF47DB" w14:textId="77777777" w:rsidR="002A649A" w:rsidRPr="0029001E" w:rsidRDefault="002A649A" w:rsidP="002A649A">
    <w:pPr>
      <w:pStyle w:val="BasicParagraph"/>
      <w:spacing w:line="240" w:lineRule="auto"/>
      <w:rPr>
        <w:rFonts w:ascii="Rockwell" w:hAnsi="Rockwell" w:cs="Rockwell"/>
        <w:sz w:val="18"/>
        <w:szCs w:val="18"/>
      </w:rPr>
    </w:pPr>
    <w:r w:rsidRPr="0029001E">
      <w:rPr>
        <w:rFonts w:ascii="Rockwell" w:hAnsi="Rockwell" w:cs="Rockwell"/>
        <w:sz w:val="18"/>
        <w:szCs w:val="18"/>
      </w:rPr>
      <w:t>200 Pendleton Lane, Strasburg, VA 22657</w:t>
    </w:r>
  </w:p>
  <w:p w14:paraId="2C5C5EC9" w14:textId="24FC7421" w:rsidR="002A649A" w:rsidRPr="002A649A" w:rsidRDefault="002A649A" w:rsidP="002A649A">
    <w:pPr>
      <w:shd w:val="clear" w:color="auto" w:fill="FFFFFF"/>
      <w:outlineLvl w:val="3"/>
      <w:rPr>
        <w:rFonts w:ascii="Rockwell" w:hAnsi="Rockwell"/>
        <w:sz w:val="18"/>
        <w:szCs w:val="18"/>
      </w:rPr>
    </w:pPr>
    <w:r w:rsidRPr="0029001E">
      <w:rPr>
        <w:rFonts w:ascii="Rockwell" w:eastAsia="Times New Roman" w:hAnsi="Rockwell"/>
        <w:color w:val="343333"/>
        <w:sz w:val="18"/>
        <w:szCs w:val="18"/>
      </w:rPr>
      <w:t>754.800.HLMA (4562)</w:t>
    </w:r>
    <w:r>
      <w:rPr>
        <w:rFonts w:ascii="Rockwell" w:eastAsia="Times New Roman" w:hAnsi="Rockwell"/>
        <w:color w:val="343333"/>
        <w:sz w:val="18"/>
        <w:szCs w:val="18"/>
      </w:rPr>
      <w:t xml:space="preserve"> / contact @hlma.net / </w:t>
    </w:r>
    <w:r w:rsidRPr="0029001E">
      <w:rPr>
        <w:rFonts w:ascii="Rockwell" w:hAnsi="Rockwell" w:cs="Rockwell"/>
        <w:sz w:val="18"/>
        <w:szCs w:val="18"/>
      </w:rPr>
      <w:t>www.hlma.net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E718E" w14:textId="77777777" w:rsidR="00BA33FD" w:rsidRDefault="00BA33FD" w:rsidP="00851FDA">
      <w:r>
        <w:separator/>
      </w:r>
    </w:p>
  </w:footnote>
  <w:footnote w:type="continuationSeparator" w:id="0">
    <w:p w14:paraId="5913768F" w14:textId="77777777" w:rsidR="00BA33FD" w:rsidRDefault="00BA33FD" w:rsidP="00851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BF987" w14:textId="5BB44E2D" w:rsidR="007C778E" w:rsidRDefault="00A84EBF">
    <w:pPr>
      <w:pStyle w:val="Head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F27FE5F" wp14:editId="5DF5B4E3">
          <wp:simplePos x="0" y="0"/>
          <wp:positionH relativeFrom="column">
            <wp:posOffset>-914400</wp:posOffset>
          </wp:positionH>
          <wp:positionV relativeFrom="paragraph">
            <wp:posOffset>-266700</wp:posOffset>
          </wp:positionV>
          <wp:extent cx="3429000" cy="1099820"/>
          <wp:effectExtent l="0" t="0" r="0" b="5080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HLM_Logo_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1099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B639B" w14:textId="7FA98CC8" w:rsidR="00CC69CC" w:rsidRDefault="00843B3A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26ACF443" wp14:editId="67B6021D">
          <wp:simplePos x="0" y="0"/>
          <wp:positionH relativeFrom="column">
            <wp:posOffset>0</wp:posOffset>
          </wp:positionH>
          <wp:positionV relativeFrom="paragraph">
            <wp:posOffset>-160020</wp:posOffset>
          </wp:positionV>
          <wp:extent cx="2743583" cy="876422"/>
          <wp:effectExtent l="0" t="0" r="0" b="0"/>
          <wp:wrapThrough wrapText="bothSides">
            <wp:wrapPolygon edited="0">
              <wp:start x="3000" y="0"/>
              <wp:lineTo x="1500" y="3757"/>
              <wp:lineTo x="1200" y="5165"/>
              <wp:lineTo x="1350" y="7513"/>
              <wp:lineTo x="0" y="10330"/>
              <wp:lineTo x="0" y="11270"/>
              <wp:lineTo x="1200" y="15026"/>
              <wp:lineTo x="1200" y="16435"/>
              <wp:lineTo x="2700" y="21130"/>
              <wp:lineTo x="3150" y="21130"/>
              <wp:lineTo x="3900" y="21130"/>
              <wp:lineTo x="5550" y="21130"/>
              <wp:lineTo x="21450" y="14087"/>
              <wp:lineTo x="21450" y="7983"/>
              <wp:lineTo x="13500" y="6104"/>
              <wp:lineTo x="3900" y="0"/>
              <wp:lineTo x="300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M_Logo_Small.f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583" cy="876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7EA"/>
    <w:multiLevelType w:val="hybridMultilevel"/>
    <w:tmpl w:val="24A08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048D6"/>
    <w:multiLevelType w:val="multilevel"/>
    <w:tmpl w:val="EA7A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88514F"/>
    <w:multiLevelType w:val="hybridMultilevel"/>
    <w:tmpl w:val="06927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E4CA9"/>
    <w:multiLevelType w:val="hybridMultilevel"/>
    <w:tmpl w:val="4B3E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27E6A"/>
    <w:multiLevelType w:val="multilevel"/>
    <w:tmpl w:val="0788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E7F47"/>
    <w:multiLevelType w:val="hybridMultilevel"/>
    <w:tmpl w:val="45C8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D4EDA"/>
    <w:multiLevelType w:val="hybridMultilevel"/>
    <w:tmpl w:val="7DE2E6AA"/>
    <w:lvl w:ilvl="0" w:tplc="B7CEE8D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936CC"/>
    <w:multiLevelType w:val="hybridMultilevel"/>
    <w:tmpl w:val="1E645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1465E"/>
    <w:multiLevelType w:val="hybridMultilevel"/>
    <w:tmpl w:val="7DC68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A4204"/>
    <w:multiLevelType w:val="multilevel"/>
    <w:tmpl w:val="A496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615393"/>
    <w:multiLevelType w:val="hybridMultilevel"/>
    <w:tmpl w:val="7DC68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174944">
    <w:abstractNumId w:val="7"/>
  </w:num>
  <w:num w:numId="2" w16cid:durableId="1611274969">
    <w:abstractNumId w:val="10"/>
  </w:num>
  <w:num w:numId="3" w16cid:durableId="1286161333">
    <w:abstractNumId w:val="8"/>
  </w:num>
  <w:num w:numId="4" w16cid:durableId="607616926">
    <w:abstractNumId w:val="0"/>
  </w:num>
  <w:num w:numId="5" w16cid:durableId="800459616">
    <w:abstractNumId w:val="2"/>
  </w:num>
  <w:num w:numId="6" w16cid:durableId="650016161">
    <w:abstractNumId w:val="6"/>
  </w:num>
  <w:num w:numId="7" w16cid:durableId="809979141">
    <w:abstractNumId w:val="9"/>
  </w:num>
  <w:num w:numId="8" w16cid:durableId="114183662">
    <w:abstractNumId w:val="1"/>
  </w:num>
  <w:num w:numId="9" w16cid:durableId="740760328">
    <w:abstractNumId w:val="3"/>
  </w:num>
  <w:num w:numId="10" w16cid:durableId="933902117">
    <w:abstractNumId w:val="4"/>
  </w:num>
  <w:num w:numId="11" w16cid:durableId="140929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DA"/>
    <w:rsid w:val="000171DF"/>
    <w:rsid w:val="00017F2E"/>
    <w:rsid w:val="0005332D"/>
    <w:rsid w:val="00070D5D"/>
    <w:rsid w:val="00100E5F"/>
    <w:rsid w:val="00184A42"/>
    <w:rsid w:val="001A78E0"/>
    <w:rsid w:val="001B08DD"/>
    <w:rsid w:val="001B267C"/>
    <w:rsid w:val="001E4D8C"/>
    <w:rsid w:val="00214F52"/>
    <w:rsid w:val="00241324"/>
    <w:rsid w:val="0029001E"/>
    <w:rsid w:val="002A649A"/>
    <w:rsid w:val="002B5AEC"/>
    <w:rsid w:val="002D6CA5"/>
    <w:rsid w:val="00317A20"/>
    <w:rsid w:val="003231C5"/>
    <w:rsid w:val="00426D0B"/>
    <w:rsid w:val="004500C1"/>
    <w:rsid w:val="00486544"/>
    <w:rsid w:val="004A6966"/>
    <w:rsid w:val="004C3B35"/>
    <w:rsid w:val="004E19A0"/>
    <w:rsid w:val="00507F21"/>
    <w:rsid w:val="005460BD"/>
    <w:rsid w:val="005518EF"/>
    <w:rsid w:val="00564893"/>
    <w:rsid w:val="005815BA"/>
    <w:rsid w:val="00587C0F"/>
    <w:rsid w:val="00610DAA"/>
    <w:rsid w:val="00622791"/>
    <w:rsid w:val="006505DA"/>
    <w:rsid w:val="006C7B43"/>
    <w:rsid w:val="006F16CA"/>
    <w:rsid w:val="00760783"/>
    <w:rsid w:val="007C4500"/>
    <w:rsid w:val="007C778E"/>
    <w:rsid w:val="007E3262"/>
    <w:rsid w:val="007E7C72"/>
    <w:rsid w:val="00841D72"/>
    <w:rsid w:val="00843B3A"/>
    <w:rsid w:val="00851FDA"/>
    <w:rsid w:val="0086458C"/>
    <w:rsid w:val="008775B7"/>
    <w:rsid w:val="0088224D"/>
    <w:rsid w:val="00891C36"/>
    <w:rsid w:val="00894652"/>
    <w:rsid w:val="008B0729"/>
    <w:rsid w:val="008E01A4"/>
    <w:rsid w:val="00915BC8"/>
    <w:rsid w:val="00960485"/>
    <w:rsid w:val="0096178C"/>
    <w:rsid w:val="00980352"/>
    <w:rsid w:val="009A2ADB"/>
    <w:rsid w:val="00A014CB"/>
    <w:rsid w:val="00A40C74"/>
    <w:rsid w:val="00A84EBF"/>
    <w:rsid w:val="00A8517F"/>
    <w:rsid w:val="00A87205"/>
    <w:rsid w:val="00AA517A"/>
    <w:rsid w:val="00AA5C42"/>
    <w:rsid w:val="00AB4E69"/>
    <w:rsid w:val="00AB71E3"/>
    <w:rsid w:val="00AD7221"/>
    <w:rsid w:val="00AE5D65"/>
    <w:rsid w:val="00B329CD"/>
    <w:rsid w:val="00B40D5A"/>
    <w:rsid w:val="00B64277"/>
    <w:rsid w:val="00B6470F"/>
    <w:rsid w:val="00BA33FD"/>
    <w:rsid w:val="00BC6413"/>
    <w:rsid w:val="00C15686"/>
    <w:rsid w:val="00C349FF"/>
    <w:rsid w:val="00C42B66"/>
    <w:rsid w:val="00C62CEE"/>
    <w:rsid w:val="00CC69CC"/>
    <w:rsid w:val="00CD705C"/>
    <w:rsid w:val="00CE1D51"/>
    <w:rsid w:val="00D540D1"/>
    <w:rsid w:val="00D561F8"/>
    <w:rsid w:val="00DD182E"/>
    <w:rsid w:val="00DF1B0A"/>
    <w:rsid w:val="00E04316"/>
    <w:rsid w:val="00E10082"/>
    <w:rsid w:val="00E31057"/>
    <w:rsid w:val="00E82900"/>
    <w:rsid w:val="00E92F58"/>
    <w:rsid w:val="00EA1EC4"/>
    <w:rsid w:val="00EB5609"/>
    <w:rsid w:val="00F01AAB"/>
    <w:rsid w:val="00F41E23"/>
    <w:rsid w:val="00F57828"/>
    <w:rsid w:val="00F6694A"/>
    <w:rsid w:val="00F66972"/>
    <w:rsid w:val="00F877E4"/>
    <w:rsid w:val="212DA030"/>
    <w:rsid w:val="37F1F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CC102C3"/>
  <w14:defaultImageDpi w14:val="300"/>
  <w15:docId w15:val="{1D460EAD-6A93-4EF6-A76F-FA425EEF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9001E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F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FD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1F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FD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FD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DA"/>
    <w:rPr>
      <w:rFonts w:ascii="Lucida Grande" w:hAnsi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A872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894652"/>
    <w:rPr>
      <w:color w:val="0000FF" w:themeColor="hyperlink"/>
      <w:u w:val="single"/>
    </w:rPr>
  </w:style>
  <w:style w:type="paragraph" w:styleId="ListParagraph">
    <w:name w:val="List Paragraph"/>
    <w:aliases w:val="Bullet Level 2,Use Case List Paragraph,lp1"/>
    <w:basedOn w:val="Normal"/>
    <w:link w:val="ListParagraphChar"/>
    <w:uiPriority w:val="34"/>
    <w:qFormat/>
    <w:rsid w:val="0089465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9001E"/>
    <w:rPr>
      <w:rFonts w:eastAsia="Times New Roman"/>
      <w:b/>
      <w:bCs/>
      <w:sz w:val="24"/>
      <w:szCs w:val="24"/>
      <w:lang w:eastAsia="en-US"/>
    </w:rPr>
  </w:style>
  <w:style w:type="paragraph" w:styleId="NormalWeb">
    <w:name w:val="Normal (Web)"/>
    <w:basedOn w:val="Normal"/>
    <w:unhideWhenUsed/>
    <w:rsid w:val="001A78E0"/>
    <w:pPr>
      <w:spacing w:before="100" w:beforeAutospacing="1" w:after="100" w:afterAutospacing="1"/>
    </w:pPr>
    <w:rPr>
      <w:rFonts w:eastAsia="Times New Roman"/>
    </w:rPr>
  </w:style>
  <w:style w:type="character" w:customStyle="1" w:styleId="ListParagraphChar">
    <w:name w:val="List Paragraph Char"/>
    <w:aliases w:val="Bullet Level 2 Char,Use Case List Paragraph Char,lp1 Char"/>
    <w:basedOn w:val="DefaultParagraphFont"/>
    <w:link w:val="ListParagraph"/>
    <w:uiPriority w:val="34"/>
    <w:rsid w:val="00564893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42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8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hn@hlma.ne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hlma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f9e840-b9d3-4560-8f1a-fd3be9aed17a" xsi:nil="true"/>
    <lcf76f155ced4ddcb4097134ff3c332f xmlns="29cbf848-253c-4ef2-9ff8-03b2bf9177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E0518685F3E4587994EA5140E9A40" ma:contentTypeVersion="17" ma:contentTypeDescription="Create a new document." ma:contentTypeScope="" ma:versionID="1d797b5e002672fa1c2277844fe4db29">
  <xsd:schema xmlns:xsd="http://www.w3.org/2001/XMLSchema" xmlns:xs="http://www.w3.org/2001/XMLSchema" xmlns:p="http://schemas.microsoft.com/office/2006/metadata/properties" xmlns:ns2="daf9e840-b9d3-4560-8f1a-fd3be9aed17a" xmlns:ns3="29cbf848-253c-4ef2-9ff8-03b2bf917707" targetNamespace="http://schemas.microsoft.com/office/2006/metadata/properties" ma:root="true" ma:fieldsID="e104eca2b1df54bec535540f9341c175" ns2:_="" ns3:_="">
    <xsd:import namespace="daf9e840-b9d3-4560-8f1a-fd3be9aed17a"/>
    <xsd:import namespace="29cbf848-253c-4ef2-9ff8-03b2bf9177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9e840-b9d3-4560-8f1a-fd3be9aed1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18eec15-4344-4ad9-8656-6c90dd33b063}" ma:internalName="TaxCatchAll" ma:showField="CatchAllData" ma:web="daf9e840-b9d3-4560-8f1a-fd3be9aed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bf848-253c-4ef2-9ff8-03b2bf917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381277c-3d89-4b50-a4a9-ff3260797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47E77-A172-4A92-8F32-0A71EDF2728A}">
  <ds:schemaRefs>
    <ds:schemaRef ds:uri="http://schemas.microsoft.com/office/2006/metadata/properties"/>
    <ds:schemaRef ds:uri="http://schemas.microsoft.com/office/infopath/2007/PartnerControls"/>
    <ds:schemaRef ds:uri="daf9e840-b9d3-4560-8f1a-fd3be9aed17a"/>
    <ds:schemaRef ds:uri="29cbf848-253c-4ef2-9ff8-03b2bf917707"/>
  </ds:schemaRefs>
</ds:datastoreItem>
</file>

<file path=customXml/itemProps2.xml><?xml version="1.0" encoding="utf-8"?>
<ds:datastoreItem xmlns:ds="http://schemas.openxmlformats.org/officeDocument/2006/customXml" ds:itemID="{66A0710A-9C3A-4414-98C8-0B1CEE7D1803}"/>
</file>

<file path=customXml/itemProps3.xml><?xml version="1.0" encoding="utf-8"?>
<ds:datastoreItem xmlns:ds="http://schemas.openxmlformats.org/officeDocument/2006/customXml" ds:itemID="{357CA855-D8CB-4631-ADB7-C307096DC2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2558</Characters>
  <Application>Microsoft Office Word</Application>
  <DocSecurity>4</DocSecurity>
  <Lines>21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Martin</dc:creator>
  <cp:keywords/>
  <dc:description/>
  <cp:lastModifiedBy>Bradford Wible</cp:lastModifiedBy>
  <cp:revision>2</cp:revision>
  <dcterms:created xsi:type="dcterms:W3CDTF">2025-07-21T16:18:00Z</dcterms:created>
  <dcterms:modified xsi:type="dcterms:W3CDTF">2025-07-21T16:18:00Z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0x0101006BFE0518685F3E4587994EA5140E9A40</vt:lpwstr>
  </property>
  <property fmtid="{D5CDD505-2E9C-101B-9397-08002B2CF9AE}" pid="3" name="MediaServiceImageTags">
    <vt:lpwstr/>
  </property>
</Properties>
</file>